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Climb365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Rock Climbing Instructor course</w:t>
      </w:r>
      <w:r w:rsidDel="00000000" w:rsidR="00000000" w:rsidRPr="00000000">
        <w:rPr>
          <w:rFonts w:ascii="Century Gothic" w:cs="Century Gothic" w:eastAsia="Century Gothic" w:hAnsi="Century Gothic"/>
          <w:b w:val="1"/>
          <w:sz w:val="28"/>
          <w:szCs w:val="28"/>
          <w:rtl w:val="0"/>
        </w:rPr>
        <w:t xml:space="preserve"> meeting details</w:t>
      </w:r>
      <w:r w:rsidDel="00000000" w:rsidR="00000000" w:rsidRPr="00000000">
        <w:rPr>
          <w:rtl w:val="0"/>
        </w:rPr>
      </w:r>
    </w:p>
    <w:p w:rsidR="00000000" w:rsidDel="00000000" w:rsidP="00000000" w:rsidRDefault="00000000" w:rsidRPr="00000000" w14:paraId="00000004">
      <w:pPr>
        <w:pageBreakBefore w:val="0"/>
        <w:tabs>
          <w:tab w:val="left" w:leader="none" w:pos="220"/>
          <w:tab w:val="left" w:leader="none" w:pos="720"/>
        </w:tabs>
        <w:spacing w:after="0" w:lineRule="auto"/>
        <w:ind w:left="72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5">
      <w:pPr>
        <w:pageBreakBefore w:val="0"/>
        <w:tabs>
          <w:tab w:val="left" w:leader="none" w:pos="220"/>
          <w:tab w:val="left" w:leader="none" w:pos="720"/>
        </w:tabs>
        <w:spacing w:after="0" w:line="288"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Meeting Venue:</w:t>
      </w:r>
      <w:r w:rsidDel="00000000" w:rsidR="00000000" w:rsidRPr="00000000">
        <w:rPr>
          <w:rtl w:val="0"/>
        </w:rPr>
      </w:r>
    </w:p>
    <w:p w:rsidR="00000000" w:rsidDel="00000000" w:rsidP="00000000" w:rsidRDefault="00000000" w:rsidRPr="00000000" w14:paraId="00000006">
      <w:pPr>
        <w:pageBreakBefore w:val="0"/>
        <w:tabs>
          <w:tab w:val="left" w:leader="none" w:pos="220"/>
          <w:tab w:val="left" w:leader="none" w:pos="720"/>
        </w:tabs>
        <w:spacing w:after="0" w:line="288"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usually set up a What’s App group in the week before the course with a meeting location to maximise venue choice, weather and distance to crag etc.</w:t>
      </w:r>
    </w:p>
    <w:p w:rsidR="00000000" w:rsidDel="00000000" w:rsidP="00000000" w:rsidRDefault="00000000" w:rsidRPr="00000000" w14:paraId="00000007">
      <w:pPr>
        <w:pageBreakBefore w:val="0"/>
        <w:tabs>
          <w:tab w:val="left" w:leader="none" w:pos="220"/>
          <w:tab w:val="left" w:leader="none" w:pos="720"/>
        </w:tabs>
        <w:spacing w:after="0" w:line="288" w:lineRule="auto"/>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8">
      <w:pPr>
        <w:pageBreakBefore w:val="0"/>
        <w:tabs>
          <w:tab w:val="left" w:leader="none" w:pos="220"/>
          <w:tab w:val="left" w:leader="none" w:pos="720"/>
        </w:tabs>
        <w:spacing w:after="0" w:line="288"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However, as a default meeting location please follow the below directions.</w:t>
      </w:r>
    </w:p>
    <w:p w:rsidR="00000000" w:rsidDel="00000000" w:rsidP="00000000" w:rsidRDefault="00000000" w:rsidRPr="00000000" w14:paraId="00000009">
      <w:pPr>
        <w:pageBreakBefore w:val="0"/>
        <w:tabs>
          <w:tab w:val="left" w:leader="none" w:pos="220"/>
          <w:tab w:val="left" w:leader="none" w:pos="720"/>
        </w:tabs>
        <w:spacing w:after="0" w:line="288" w:lineRule="auto"/>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A">
      <w:pPr>
        <w:pageBreakBefore w:val="0"/>
        <w:tabs>
          <w:tab w:val="left" w:leader="none" w:pos="220"/>
          <w:tab w:val="left" w:leader="none" w:pos="720"/>
        </w:tabs>
        <w:spacing w:after="0" w:line="288"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will meet at </w:t>
      </w:r>
      <w:r w:rsidDel="00000000" w:rsidR="00000000" w:rsidRPr="00000000">
        <w:rPr>
          <w:rFonts w:ascii="Century Gothic" w:cs="Century Gothic" w:eastAsia="Century Gothic" w:hAnsi="Century Gothic"/>
          <w:b w:val="1"/>
          <w:sz w:val="22"/>
          <w:szCs w:val="22"/>
          <w:rtl w:val="0"/>
        </w:rPr>
        <w:t xml:space="preserve">8:30 am </w:t>
      </w:r>
      <w:r w:rsidDel="00000000" w:rsidR="00000000" w:rsidRPr="00000000">
        <w:rPr>
          <w:rFonts w:ascii="Century Gothic" w:cs="Century Gothic" w:eastAsia="Century Gothic" w:hAnsi="Century Gothic"/>
          <w:sz w:val="22"/>
          <w:szCs w:val="22"/>
          <w:rtl w:val="0"/>
        </w:rPr>
        <w:t xml:space="preserve">at </w:t>
      </w:r>
      <w:r w:rsidDel="00000000" w:rsidR="00000000" w:rsidRPr="00000000">
        <w:rPr>
          <w:rFonts w:ascii="Century Gothic" w:cs="Century Gothic" w:eastAsia="Century Gothic" w:hAnsi="Century Gothic"/>
          <w:b w:val="1"/>
          <w:sz w:val="22"/>
          <w:szCs w:val="22"/>
          <w:rtl w:val="0"/>
        </w:rPr>
        <w:t xml:space="preserve">Scroggs Wood</w:t>
      </w:r>
      <w:r w:rsidDel="00000000" w:rsidR="00000000" w:rsidRPr="00000000">
        <w:rPr>
          <w:rFonts w:ascii="Century Gothic" w:cs="Century Gothic" w:eastAsia="Century Gothic" w:hAnsi="Century Gothic"/>
          <w:sz w:val="22"/>
          <w:szCs w:val="22"/>
          <w:rtl w:val="0"/>
        </w:rPr>
        <w:t xml:space="preserve"> in Kendal. This is immediately adjacent to Hadwin’s VW sales garage.</w:t>
      </w:r>
    </w:p>
    <w:p w:rsidR="00000000" w:rsidDel="00000000" w:rsidP="00000000" w:rsidRDefault="00000000" w:rsidRPr="00000000" w14:paraId="0000000B">
      <w:pPr>
        <w:pageBreakBefore w:val="0"/>
        <w:tabs>
          <w:tab w:val="left" w:leader="none" w:pos="220"/>
          <w:tab w:val="left" w:leader="none" w:pos="720"/>
        </w:tabs>
        <w:spacing w:after="0" w:lineRule="auto"/>
        <w:ind w:left="72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C">
      <w:pPr>
        <w:pageBreakBefore w:val="0"/>
        <w:tabs>
          <w:tab w:val="left" w:leader="none" w:pos="220"/>
          <w:tab w:val="left" w:leader="none" w:pos="720"/>
        </w:tabs>
        <w:spacing w:after="0" w:line="288"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rtl w:val="0"/>
        </w:rPr>
        <w:t xml:space="preserve">Please park up in the woods just to the side. </w:t>
      </w:r>
      <w:r w:rsidDel="00000000" w:rsidR="00000000" w:rsidRPr="00000000">
        <w:rPr>
          <w:rFonts w:ascii="Century Gothic" w:cs="Century Gothic" w:eastAsia="Century Gothic" w:hAnsi="Century Gothic"/>
          <w:b w:val="1"/>
          <w:color w:val="ff0000"/>
          <w:sz w:val="22"/>
          <w:szCs w:val="22"/>
          <w:rtl w:val="0"/>
        </w:rPr>
        <w:t xml:space="preserve">Please do not park in front of the showroom</w:t>
      </w:r>
      <w:r w:rsidDel="00000000" w:rsidR="00000000" w:rsidRPr="00000000">
        <w:rPr>
          <w:rFonts w:ascii="Century Gothic" w:cs="Century Gothic" w:eastAsia="Century Gothic" w:hAnsi="Century Gothic"/>
          <w:b w:val="1"/>
          <w:sz w:val="22"/>
          <w:szCs w:val="22"/>
          <w:rtl w:val="0"/>
        </w:rPr>
        <w:t xml:space="preserve">.</w:t>
      </w:r>
    </w:p>
    <w:p w:rsidR="00000000" w:rsidDel="00000000" w:rsidP="00000000" w:rsidRDefault="00000000" w:rsidRPr="00000000" w14:paraId="0000000D">
      <w:pPr>
        <w:pageBreakBefore w:val="0"/>
        <w:tabs>
          <w:tab w:val="left" w:leader="none" w:pos="220"/>
          <w:tab w:val="left" w:leader="none" w:pos="720"/>
        </w:tabs>
        <w:spacing w:after="0" w:line="288"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will journey on from here to the crag. </w:t>
      </w:r>
    </w:p>
    <w:p w:rsidR="00000000" w:rsidDel="00000000" w:rsidP="00000000" w:rsidRDefault="00000000" w:rsidRPr="00000000" w14:paraId="0000000E">
      <w:pPr>
        <w:pageBreakBefore w:val="0"/>
        <w:tabs>
          <w:tab w:val="left" w:leader="none" w:pos="220"/>
          <w:tab w:val="left" w:leader="none" w:pos="720"/>
        </w:tabs>
        <w:spacing w:after="0" w:line="288"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Please note there is a “Scroggs wood” in Staveley, please make sure you come to the meeting point in Kendal. This venue allows us the choice to head east to Limestone or into the central fells if the weather permits.</w:t>
      </w:r>
    </w:p>
    <w:p w:rsidR="00000000" w:rsidDel="00000000" w:rsidP="00000000" w:rsidRDefault="00000000" w:rsidRPr="00000000" w14:paraId="0000000F">
      <w:pPr>
        <w:pageBreakBefore w:val="0"/>
        <w:tabs>
          <w:tab w:val="left" w:leader="none" w:pos="220"/>
          <w:tab w:val="left" w:leader="none" w:pos="720"/>
        </w:tabs>
        <w:spacing w:after="0" w:lineRule="auto"/>
        <w:ind w:left="72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0">
      <w:pPr>
        <w:pageBreakBefore w:val="0"/>
        <w:tabs>
          <w:tab w:val="left" w:leader="none" w:pos="220"/>
          <w:tab w:val="left" w:leader="none" w:pos="720"/>
        </w:tabs>
        <w:spacing w:after="0" w:line="288" w:lineRule="auto"/>
        <w:rPr>
          <w:rFonts w:ascii="Century Gothic" w:cs="Century Gothic" w:eastAsia="Century Gothic" w:hAnsi="Century Gothic"/>
          <w:color w:val="222222"/>
          <w:sz w:val="22"/>
          <w:szCs w:val="22"/>
        </w:rPr>
      </w:pPr>
      <w:r w:rsidDel="00000000" w:rsidR="00000000" w:rsidRPr="00000000">
        <w:rPr>
          <w:rFonts w:ascii="Century Gothic" w:cs="Century Gothic" w:eastAsia="Century Gothic" w:hAnsi="Century Gothic"/>
          <w:b w:val="1"/>
          <w:color w:val="222222"/>
          <w:sz w:val="22"/>
          <w:szCs w:val="22"/>
          <w:rtl w:val="0"/>
        </w:rPr>
        <w:t xml:space="preserve">Address: </w:t>
      </w:r>
      <w:r w:rsidDel="00000000" w:rsidR="00000000" w:rsidRPr="00000000">
        <w:rPr>
          <w:rFonts w:ascii="Century Gothic" w:cs="Century Gothic" w:eastAsia="Century Gothic" w:hAnsi="Century Gothic"/>
          <w:color w:val="333333"/>
          <w:sz w:val="22"/>
          <w:szCs w:val="22"/>
          <w:rtl w:val="0"/>
        </w:rPr>
        <w:t xml:space="preserve">Hadwin’s garage</w:t>
      </w:r>
      <w:r w:rsidDel="00000000" w:rsidR="00000000" w:rsidRPr="00000000">
        <w:rPr>
          <w:rFonts w:ascii="Century Gothic" w:cs="Century Gothic" w:eastAsia="Century Gothic" w:hAnsi="Century Gothic"/>
          <w:color w:val="222222"/>
          <w:sz w:val="22"/>
          <w:szCs w:val="22"/>
          <w:rtl w:val="0"/>
        </w:rPr>
        <w:t xml:space="preserve">, Milnthorpe Rd, Kendal, Cumbria, LA9 5RH</w:t>
      </w:r>
    </w:p>
    <w:p w:rsidR="00000000" w:rsidDel="00000000" w:rsidP="00000000" w:rsidRDefault="00000000" w:rsidRPr="00000000" w14:paraId="00000011">
      <w:pPr>
        <w:pageBreakBefore w:val="0"/>
        <w:tabs>
          <w:tab w:val="left" w:leader="none" w:pos="220"/>
          <w:tab w:val="left" w:leader="none" w:pos="720"/>
        </w:tabs>
        <w:spacing w:after="0" w:line="288"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2">
      <w:pPr>
        <w:pageBreakBefore w:val="0"/>
        <w:tabs>
          <w:tab w:val="left" w:leader="none" w:pos="220"/>
          <w:tab w:val="left" w:leader="none" w:pos="720"/>
        </w:tabs>
        <w:spacing w:after="0" w:line="288"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Climb365 contact details:</w:t>
      </w:r>
    </w:p>
    <w:p w:rsidR="00000000" w:rsidDel="00000000" w:rsidP="00000000" w:rsidRDefault="00000000" w:rsidRPr="00000000" w14:paraId="00000013">
      <w:pPr>
        <w:pageBreakBefore w:val="0"/>
        <w:tabs>
          <w:tab w:val="left" w:leader="none" w:pos="220"/>
          <w:tab w:val="left" w:leader="none" w:pos="720"/>
        </w:tabs>
        <w:spacing w:after="0" w:line="288"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Stuart Mobile 07880 742 799</w:t>
      </w:r>
    </w:p>
    <w:p w:rsidR="00000000" w:rsidDel="00000000" w:rsidP="00000000" w:rsidRDefault="00000000" w:rsidRPr="00000000" w14:paraId="00000014">
      <w:pPr>
        <w:pageBreakBefore w:val="0"/>
        <w:tabs>
          <w:tab w:val="left" w:leader="none" w:pos="220"/>
          <w:tab w:val="left" w:leader="none" w:pos="720"/>
        </w:tabs>
        <w:spacing w:after="0" w:line="288"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Anna Mobile 07968 706 498</w:t>
      </w:r>
    </w:p>
    <w:p w:rsidR="00000000" w:rsidDel="00000000" w:rsidP="00000000" w:rsidRDefault="00000000" w:rsidRPr="00000000" w14:paraId="00000015">
      <w:pPr>
        <w:pageBreakBefore w:val="0"/>
        <w:tabs>
          <w:tab w:val="left" w:leader="none" w:pos="220"/>
          <w:tab w:val="left" w:leader="none" w:pos="720"/>
        </w:tabs>
        <w:spacing w:after="0" w:line="288"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Office 01539 739 186</w:t>
      </w:r>
    </w:p>
    <w:p w:rsidR="00000000" w:rsidDel="00000000" w:rsidP="00000000" w:rsidRDefault="00000000" w:rsidRPr="00000000" w14:paraId="00000016">
      <w:pPr>
        <w:pageBreakBefore w:val="0"/>
        <w:tabs>
          <w:tab w:val="left" w:leader="none" w:pos="220"/>
          <w:tab w:val="left" w:leader="none" w:pos="720"/>
        </w:tabs>
        <w:spacing w:after="0" w:line="288"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7">
      <w:pPr>
        <w:pageBreakBefore w:val="0"/>
        <w:tabs>
          <w:tab w:val="left" w:leader="none" w:pos="220"/>
          <w:tab w:val="left" w:leader="none" w:pos="720"/>
        </w:tabs>
        <w:spacing w:after="0" w:line="288"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Pr>
        <w:drawing>
          <wp:inline distB="114300" distT="114300" distL="114300" distR="114300">
            <wp:extent cx="3446426" cy="2532374"/>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446426" cy="2532374"/>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ageBreakBefore w:val="0"/>
        <w:tabs>
          <w:tab w:val="left" w:leader="none" w:pos="220"/>
          <w:tab w:val="left" w:leader="none" w:pos="720"/>
        </w:tabs>
        <w:spacing w:after="0" w:lineRule="auto"/>
        <w:ind w:left="720"/>
        <w:rPr>
          <w:rFonts w:ascii="Century Gothic" w:cs="Century Gothic" w:eastAsia="Century Gothic" w:hAnsi="Century Gothic"/>
          <w:b w:val="1"/>
          <w:sz w:val="28"/>
          <w:szCs w:val="28"/>
        </w:rPr>
      </w:pPr>
      <w:r w:rsidDel="00000000" w:rsidR="00000000" w:rsidRPr="00000000">
        <w:rPr>
          <w:rtl w:val="0"/>
        </w:rPr>
      </w:r>
    </w:p>
    <w:sectPr>
      <w:headerReference r:id="rId7" w:type="default"/>
      <w:pgSz w:h="16838" w:w="11906" w:orient="portrait"/>
      <w:pgMar w:bottom="360" w:top="360" w:left="1134" w:right="99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Helvetica Neue">
    <w:embedBold w:fontKey="{00000000-0000-0000-0000-000000000000}" r:id="rId1" w:subsetted="0"/>
    <w:embedBoldItalic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114300" distT="114300" distL="114300" distR="114300">
          <wp:extent cx="3827205" cy="998075"/>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827205" cy="998075"/>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4495800</wp:posOffset>
          </wp:positionH>
          <wp:positionV relativeFrom="paragraph">
            <wp:posOffset>133350</wp:posOffset>
          </wp:positionV>
          <wp:extent cx="1905952" cy="632745"/>
          <wp:effectExtent b="0" l="0" r="0" t="0"/>
          <wp:wrapNone/>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05952" cy="632745"/>
                  </a:xfrm>
                  <a:prstGeom prst="rect"/>
                  <a:ln/>
                </pic:spPr>
              </pic:pic>
            </a:graphicData>
          </a:graphic>
        </wp:anchor>
      </w:draw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-673099</wp:posOffset>
              </wp:positionH>
              <wp:positionV relativeFrom="paragraph">
                <wp:posOffset>63500</wp:posOffset>
              </wp:positionV>
              <wp:extent cx="7492161" cy="28575"/>
              <wp:effectExtent b="0" l="0" r="0" t="0"/>
              <wp:wrapNone/>
              <wp:docPr id="1" name=""/>
              <a:graphic>
                <a:graphicData uri="http://schemas.microsoft.com/office/word/2010/wordprocessingShape">
                  <wps:wsp>
                    <wps:cNvCnPr/>
                    <wps:spPr>
                      <a:xfrm>
                        <a:off x="1599920" y="3780000"/>
                        <a:ext cx="7492161" cy="0"/>
                      </a:xfrm>
                      <a:prstGeom prst="straightConnector1">
                        <a:avLst/>
                      </a:prstGeom>
                      <a:noFill/>
                      <a:ln cap="flat" cmpd="sng" w="28575">
                        <a:solidFill>
                          <a:srgbClr val="66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-673099</wp:posOffset>
              </wp:positionH>
              <wp:positionV relativeFrom="paragraph">
                <wp:posOffset>63500</wp:posOffset>
              </wp:positionV>
              <wp:extent cx="7492161" cy="28575"/>
              <wp:effectExtent b="0" l="0" r="0" t="0"/>
              <wp:wrapNone/>
              <wp:docPr id="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7492161" cy="285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168" w:lineRule="auto"/>
      <w:ind w:left="0" w:right="0" w:firstLine="0"/>
      <w:jc w:val="left"/>
    </w:pPr>
    <w:rPr>
      <w:rFonts w:ascii="Helvetica Neue" w:cs="Helvetica Neue" w:eastAsia="Helvetica Neue" w:hAnsi="Helvetica Neue"/>
      <w:b w:val="0"/>
      <w:i w:val="0"/>
      <w:smallCaps w:val="0"/>
      <w:strike w:val="0"/>
      <w:color w:val="75c3da"/>
      <w:sz w:val="96"/>
      <w:szCs w:val="96"/>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bold.ttf"/><Relationship Id="rId2" Type="http://schemas.openxmlformats.org/officeDocument/2006/relationships/font" Target="fonts/HelveticaNeue-boldItalic.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